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 PURCHASE ORDER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Nomor</w:t>
        <w:tab/>
        <w:tab/>
        <w:t xml:space="preserve">: </w:t>
        <w:tab/>
        <w:tab/>
        <w:tab/>
        <w:tab/>
        <w:t xml:space="preserve">Pengiriman</w:t>
        <w:tab/>
        <w:tab/>
        <w:t xml:space="preserve">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Tanggal</w:t>
        <w:tab/>
        <w:t xml:space="preserve">:</w:t>
        <w:tab/>
        <w:tab/>
        <w:tab/>
        <w:tab/>
        <w:t xml:space="preserve">Nomor PO</w:t>
        <w:tab/>
        <w:tab/>
        <w:t xml:space="preserve">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Kepada</w:t>
        <w:tab/>
        <w:t xml:space="preserve">:</w:t>
        <w:tab/>
        <w:tab/>
        <w:tab/>
        <w:tab/>
        <w:t xml:space="preserve">Dikirim ke</w:t>
        <w:tab/>
        <w:tab/>
        <w:t xml:space="preserve">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Up.</w:t>
        <w:tab/>
        <w:tab/>
        <w:t xml:space="preserve">: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Alamat</w:t>
        <w:tab/>
        <w:tab/>
        <w:t xml:space="preserve">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50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1155"/>
        <w:gridCol w:w="1590"/>
        <w:gridCol w:w="1140"/>
        <w:gridCol w:w="735"/>
        <w:gridCol w:w="1380"/>
        <w:gridCol w:w="1065"/>
        <w:gridCol w:w="1410"/>
        <w:gridCol w:w="1275"/>
        <w:tblGridChange w:id="0">
          <w:tblGrid>
            <w:gridCol w:w="1155"/>
            <w:gridCol w:w="1590"/>
            <w:gridCol w:w="1140"/>
            <w:gridCol w:w="735"/>
            <w:gridCol w:w="1380"/>
            <w:gridCol w:w="1065"/>
            <w:gridCol w:w="1410"/>
            <w:gridCol w:w="12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Deskripsi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Jumlah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Unit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Harga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Sub Total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Pajak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001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002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Kertas HVS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Pulpen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Box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Box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Rp 50,000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Rp 20,000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Rp 500,000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Rp 200,000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10%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 xml:space="preserve">Total Pajak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 xml:space="preserve">Biaya Kirim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 xml:space="preserve">Total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 xml:space="preserve">Dibayar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 xml:space="preserve">Saldo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( PENERIMA ) </w:t>
        <w:tab/>
        <w:tab/>
        <w:tab/>
        <w:tab/>
        <w:tab/>
        <w:tab/>
        <w:t xml:space="preserve">(PERUSAHAAN ANDA)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____________</w:t>
        <w:tab/>
        <w:tab/>
        <w:tab/>
        <w:tab/>
        <w:tab/>
        <w:tab/>
        <w:t xml:space="preserve">_____________________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rtl w:val="0"/>
        </w:rPr>
        <w:t xml:space="preserve">NAMA LOGO PERUSAHAAN</w:t>
        <w:tab/>
        <w:tab/>
        <w:tab/>
        <w:tab/>
      </w:r>
      <w:r w:rsidDel="00000000" w:rsidR="00000000" w:rsidRPr="00000000">
        <w:rPr>
          <w:b w:val="1"/>
          <w:sz w:val="36"/>
          <w:szCs w:val="36"/>
          <w:rtl w:val="0"/>
        </w:rPr>
        <w:t xml:space="preserve">PURCHASE ORDER</w:t>
      </w:r>
    </w:p>
    <w:p w:rsidR="00000000" w:rsidDel="00000000" w:rsidP="00000000" w:rsidRDefault="00000000" w:rsidRPr="00000000" w14:paraId="00000045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ab/>
        <w:tab/>
        <w:tab/>
        <w:tab/>
        <w:tab/>
        <w:tab/>
        <w:tab/>
        <w:t xml:space="preserve">NO. 0000</w:t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PT. SANJAYA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Jalan Sudirman no. 1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Jakarta 201882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Indonesia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 xml:space="preserve">Tanggal Pemesanan: 30/10/2021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 xml:space="preserve">Tanggal Pengiriman : 05/11/2021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0"/>
        <w:gridCol w:w="3720"/>
        <w:gridCol w:w="1005"/>
        <w:gridCol w:w="1882.5"/>
        <w:gridCol w:w="1882.5"/>
        <w:tblGridChange w:id="0">
          <w:tblGrid>
            <w:gridCol w:w="870"/>
            <w:gridCol w:w="3720"/>
            <w:gridCol w:w="1005"/>
            <w:gridCol w:w="1882.5"/>
            <w:gridCol w:w="1882.5"/>
          </w:tblGrid>
        </w:tblGridChange>
      </w:tblGrid>
      <w:tr>
        <w:trPr>
          <w:cantSplit w:val="0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No.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Item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Qty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Harga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79">
      <w:pPr>
        <w:rPr>
          <w:b w:val="1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b w:val="1"/>
          <w:rtl w:val="0"/>
        </w:rPr>
        <w:t xml:space="preserve">Sub Total</w:t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ab/>
        <w:tab/>
        <w:tab/>
        <w:tab/>
        <w:tab/>
        <w:tab/>
        <w:tab/>
        <w:t xml:space="preserve">PPN</w:t>
      </w:r>
    </w:p>
    <w:p w:rsidR="00000000" w:rsidDel="00000000" w:rsidP="00000000" w:rsidRDefault="00000000" w:rsidRPr="00000000" w14:paraId="0000007B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ab/>
        <w:tab/>
        <w:tab/>
        <w:tab/>
        <w:tab/>
        <w:tab/>
        <w:tab/>
        <w:t xml:space="preserve">Total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Syarat &amp; Ketentuan</w:t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ind w:left="1440" w:firstLine="0"/>
      <w:rPr/>
    </w:pPr>
    <w:r w:rsidDel="00000000" w:rsidR="00000000" w:rsidRPr="00000000">
      <w:rPr>
        <w:b w:val="1"/>
        <w:sz w:val="18"/>
        <w:szCs w:val="18"/>
        <w:rtl w:val="0"/>
      </w:rPr>
      <w:t xml:space="preserve">Mekari Jurnal</w:t>
    </w:r>
    <w:r w:rsidDel="00000000" w:rsidR="00000000" w:rsidRPr="00000000">
      <w:rPr>
        <w:sz w:val="18"/>
        <w:szCs w:val="18"/>
        <w:rtl w:val="0"/>
      </w:rPr>
      <w:t xml:space="preserve"> adalah </w:t>
    </w:r>
    <w:r w:rsidDel="00000000" w:rsidR="00000000" w:rsidRPr="00000000">
      <w:rPr>
        <w:b w:val="1"/>
        <w:sz w:val="18"/>
        <w:szCs w:val="18"/>
        <w:rtl w:val="0"/>
      </w:rPr>
      <w:t xml:space="preserve">solusi akuntansi terautomasi &amp; terintegrasi</w:t>
    </w:r>
    <w:r w:rsidDel="00000000" w:rsidR="00000000" w:rsidRPr="00000000">
      <w:rPr>
        <w:sz w:val="18"/>
        <w:szCs w:val="18"/>
        <w:rtl w:val="0"/>
      </w:rPr>
      <w:t xml:space="preserve"> berbasis </w:t>
    </w:r>
    <w:r w:rsidDel="00000000" w:rsidR="00000000" w:rsidRPr="00000000">
      <w:rPr>
        <w:i w:val="1"/>
        <w:sz w:val="18"/>
        <w:szCs w:val="18"/>
        <w:rtl w:val="0"/>
      </w:rPr>
      <w:t xml:space="preserve">cloud </w:t>
    </w:r>
    <w:r w:rsidDel="00000000" w:rsidR="00000000" w:rsidRPr="00000000">
      <w:rPr>
        <w:sz w:val="18"/>
        <w:szCs w:val="18"/>
        <w:rtl w:val="0"/>
      </w:rPr>
      <w:t xml:space="preserve">untuk bisnis skala kecil hingga menengah. Pelajari tentang fitur Mekari Jurnal dan informasi seputar akuntansi, bisnis, serta keuangan pada</w:t>
    </w:r>
    <w:hyperlink r:id="rId1">
      <w:r w:rsidDel="00000000" w:rsidR="00000000" w:rsidRPr="00000000">
        <w:rPr>
          <w:sz w:val="18"/>
          <w:szCs w:val="18"/>
          <w:rtl w:val="0"/>
        </w:rPr>
        <w:t xml:space="preserve"> </w:t>
      </w:r>
    </w:hyperlink>
    <w:hyperlink r:id="rId2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laman berikut</w:t>
      </w:r>
    </w:hyperlink>
    <w:r w:rsidDel="00000000" w:rsidR="00000000" w:rsidRPr="00000000">
      <w:rPr>
        <w:sz w:val="18"/>
        <w:szCs w:val="18"/>
        <w:rtl w:val="0"/>
      </w:rPr>
      <w:t xml:space="preserve">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-652462</wp:posOffset>
          </wp:positionH>
          <wp:positionV relativeFrom="paragraph">
            <wp:posOffset>-122225</wp:posOffset>
          </wp:positionV>
          <wp:extent cx="1481138" cy="627051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81138" cy="62705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jurnal.id/id/blog/?utm_source=digital%20-%20trial%20direct%20sign%20up%20(o)&amp;utm_medium=website%20-%20blog&amp;utm_campaign=TemplateJurnal" TargetMode="External"/><Relationship Id="rId2" Type="http://schemas.openxmlformats.org/officeDocument/2006/relationships/hyperlink" Target="https://www.jurnal.id/id/blog/?utm_source=digital%20-%20trial%20direct%20sign%20up%20(o)&amp;utm_medium=website%20-%20blog&amp;utm_campaign=TemplateJurnal" TargetMode="External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